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«Математическое образование»,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Теория функций</w:t>
            </w:r>
          </w:p>
          <w:p>
            <w:pPr>
              <w:jc w:val="center"/>
              <w:spacing w:after="0" w:line="240" w:lineRule="auto"/>
              <w:rPr>
                <w:sz w:val="32"/>
                <w:szCs w:val="32"/>
              </w:rPr>
            </w:pPr>
            <w:r>
              <w:rPr>
                <w:rFonts w:ascii="Times New Roman" w:hAnsi="Times New Roman" w:cs="Times New Roman"/>
                <w:color w:val="#000000"/>
                <w:sz w:val="32"/>
                <w:szCs w:val="32"/>
              </w:rPr>
              <w:t> К.М.06.09</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«Математическое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91.74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/РомановаТатьяна Николаевна/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«Математическое образование»;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«Теория функций»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К.М.06.09 «Теория функций».</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«Теория функций»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ОПК-5</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контроль и оценку формирования результатов образования обучающихся, выявлять и корректировать трудности в обучении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 знать содержание, методы, приемы организации контроля и оценки, в том числе ИКТ, в соответствии с установленными требованиями к образовательным результатам обучающихся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ОПК-5.2 уметь выявлять и корректировать трудности в обучении, разрабатывать предложения по совершенствованию образовательного процесса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ОПК-5.3 владеть навыком обеспечения объективности и достоверности оценки образовательных результатов обучающихся</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применять предметные знания при реализации образовательного процесса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отбор предметного содержания, методов, приемов и технологий, в том числе информационных, обучения предмету, организационные формы учебных занятий, средств диагностики в соответствии с планируемыми результатами обучения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уметь проектировать результаты обучения в соответствии с нормативными документами в сфере образования, возрастными особенностями обучающихся, дидактическими задачами занятия; проектировать план-конспект/технологическую карту занятия</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владеть навыком формирования познавательной мотивации обучающихся к предмету в рамках урочной и внеурочной деятельности</w:t>
            </w:r>
          </w:p>
        </w:tc>
      </w:tr>
      <w:tr>
        <w:trPr>
          <w:trHeight w:hRule="exact" w:val="277.8304"/>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1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совокупность взаимосвязанных задач, обеспечивающих достижение поставленной цели, исходя из действующих правовых норм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уметь определять ресурсное обеспечение для достижения поставленной цели</w:t>
            </w:r>
          </w:p>
        </w:tc>
      </w:tr>
      <w:tr>
        <w:trPr>
          <w:trHeight w:hRule="exact" w:val="585.05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владеть навыками оценивания вероятных рисков и ограничений в решении поставленных задач</w:t>
            </w:r>
          </w:p>
        </w:tc>
      </w:tr>
      <w:tr>
        <w:trPr>
          <w:trHeight w:hRule="exact" w:val="585.0601"/>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владеть навыками определения ожидаемых результатов решения поставленных задач</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К.М.06.09 «Теория функций» относится к обязательной части, является дисциплиной Блока Б1. «Дисциплины (модули)». Предметно-содержательный модуль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1"/>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Алгебра</w:t>
            </w:r>
          </w:p>
          <w:p>
            <w:pPr>
              <w:jc w:val="center"/>
              <w:spacing w:after="0" w:line="240" w:lineRule="auto"/>
              <w:rPr>
                <w:sz w:val="22"/>
                <w:szCs w:val="22"/>
              </w:rPr>
            </w:pPr>
            <w:r>
              <w:rPr>
                <w:rFonts w:ascii="Times New Roman" w:hAnsi="Times New Roman" w:cs="Times New Roman"/>
                <w:color w:val="#000000"/>
                <w:sz w:val="22"/>
                <w:szCs w:val="22"/>
              </w:rPr>
              <w:t> Геометрия</w:t>
            </w:r>
          </w:p>
          <w:p>
            <w:pPr>
              <w:jc w:val="center"/>
              <w:spacing w:after="0" w:line="240" w:lineRule="auto"/>
              <w:rPr>
                <w:sz w:val="22"/>
                <w:szCs w:val="22"/>
              </w:rPr>
            </w:pPr>
            <w:r>
              <w:rPr>
                <w:rFonts w:ascii="Times New Roman" w:hAnsi="Times New Roman" w:cs="Times New Roman"/>
                <w:color w:val="#000000"/>
                <w:sz w:val="22"/>
                <w:szCs w:val="22"/>
              </w:rPr>
              <w:t> Аналитическая геометрия</w:t>
            </w:r>
          </w:p>
          <w:p>
            <w:pPr>
              <w:jc w:val="center"/>
              <w:spacing w:after="0" w:line="240" w:lineRule="auto"/>
              <w:rPr>
                <w:sz w:val="22"/>
                <w:szCs w:val="22"/>
              </w:rPr>
            </w:pPr>
            <w:r>
              <w:rPr>
                <w:rFonts w:ascii="Times New Roman" w:hAnsi="Times New Roman" w:cs="Times New Roman"/>
                <w:color w:val="#000000"/>
                <w:sz w:val="22"/>
                <w:szCs w:val="22"/>
              </w:rPr>
              <w:t> История математики</w:t>
            </w:r>
          </w:p>
          <w:p>
            <w:pPr>
              <w:jc w:val="center"/>
              <w:spacing w:after="0" w:line="240" w:lineRule="auto"/>
              <w:rPr>
                <w:sz w:val="22"/>
                <w:szCs w:val="22"/>
              </w:rPr>
            </w:pPr>
            <w:r>
              <w:rPr>
                <w:rFonts w:ascii="Times New Roman" w:hAnsi="Times New Roman" w:cs="Times New Roman"/>
                <w:color w:val="#000000"/>
                <w:sz w:val="22"/>
                <w:szCs w:val="22"/>
              </w:rPr>
              <w:t> Элементарная математика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Алгебра</w:t>
            </w:r>
          </w:p>
          <w:p>
            <w:pPr>
              <w:jc w:val="center"/>
              <w:spacing w:after="0" w:line="240" w:lineRule="auto"/>
              <w:rPr>
                <w:sz w:val="22"/>
                <w:szCs w:val="22"/>
              </w:rPr>
            </w:pPr>
            <w:r>
              <w:rPr>
                <w:rFonts w:ascii="Times New Roman" w:hAnsi="Times New Roman" w:cs="Times New Roman"/>
                <w:color w:val="#000000"/>
                <w:sz w:val="22"/>
                <w:szCs w:val="22"/>
              </w:rPr>
              <w:t> Геометрия</w:t>
            </w:r>
          </w:p>
          <w:p>
            <w:pPr>
              <w:jc w:val="center"/>
              <w:spacing w:after="0" w:line="240" w:lineRule="auto"/>
              <w:rPr>
                <w:sz w:val="22"/>
                <w:szCs w:val="22"/>
              </w:rPr>
            </w:pPr>
            <w:r>
              <w:rPr>
                <w:rFonts w:ascii="Times New Roman" w:hAnsi="Times New Roman" w:cs="Times New Roman"/>
                <w:color w:val="#000000"/>
                <w:sz w:val="22"/>
                <w:szCs w:val="22"/>
              </w:rPr>
              <w:t> Дифференциальные уравнения</w:t>
            </w:r>
          </w:p>
          <w:p>
            <w:pPr>
              <w:jc w:val="center"/>
              <w:spacing w:after="0" w:line="240" w:lineRule="auto"/>
              <w:rPr>
                <w:sz w:val="22"/>
                <w:szCs w:val="22"/>
              </w:rPr>
            </w:pPr>
            <w:r>
              <w:rPr>
                <w:rFonts w:ascii="Times New Roman" w:hAnsi="Times New Roman" w:cs="Times New Roman"/>
                <w:color w:val="#000000"/>
                <w:sz w:val="22"/>
                <w:szCs w:val="22"/>
              </w:rPr>
              <w:t> Математическая логика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ОПК-5, УК-2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2"/>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4</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396.353"/>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функций</w:t>
            </w:r>
          </w:p>
          <w:p>
            <w:pPr>
              <w:jc w:val="left"/>
              <w:spacing w:after="0" w:line="240" w:lineRule="auto"/>
              <w:rPr>
                <w:sz w:val="24"/>
                <w:szCs w:val="24"/>
              </w:rPr>
            </w:pPr>
            <w:r>
              <w:rPr>
                <w:rFonts w:ascii="Times New Roman" w:hAnsi="Times New Roman" w:cs="Times New Roman"/>
                <w:color w:val="#000000"/>
                <w:sz w:val="24"/>
                <w:szCs w:val="24"/>
              </w:rPr>
              <w:t> комплексного переменного.</w:t>
            </w:r>
          </w:p>
          <w:p>
            <w:pPr>
              <w:jc w:val="left"/>
              <w:spacing w:after="0" w:line="240" w:lineRule="auto"/>
              <w:rPr>
                <w:sz w:val="24"/>
                <w:szCs w:val="24"/>
              </w:rPr>
            </w:pPr>
            <w:r>
              <w:rPr>
                <w:rFonts w:ascii="Times New Roman" w:hAnsi="Times New Roman" w:cs="Times New Roman"/>
                <w:color w:val="#000000"/>
                <w:sz w:val="24"/>
                <w:szCs w:val="24"/>
              </w:rPr>
              <w:t> Комплексные числа и</w:t>
            </w:r>
          </w:p>
          <w:p>
            <w:pPr>
              <w:jc w:val="left"/>
              <w:spacing w:after="0" w:line="240" w:lineRule="auto"/>
              <w:rPr>
                <w:sz w:val="24"/>
                <w:szCs w:val="24"/>
              </w:rPr>
            </w:pPr>
            <w:r>
              <w:rPr>
                <w:rFonts w:ascii="Times New Roman" w:hAnsi="Times New Roman" w:cs="Times New Roman"/>
                <w:color w:val="#000000"/>
                <w:sz w:val="24"/>
                <w:szCs w:val="24"/>
              </w:rPr>
              <w:t> арифметические операции над</w:t>
            </w:r>
          </w:p>
          <w:p>
            <w:pPr>
              <w:jc w:val="left"/>
              <w:spacing w:after="0" w:line="240" w:lineRule="auto"/>
              <w:rPr>
                <w:sz w:val="24"/>
                <w:szCs w:val="24"/>
              </w:rPr>
            </w:pPr>
            <w:r>
              <w:rPr>
                <w:rFonts w:ascii="Times New Roman" w:hAnsi="Times New Roman" w:cs="Times New Roman"/>
                <w:color w:val="#000000"/>
                <w:sz w:val="24"/>
                <w:szCs w:val="24"/>
              </w:rPr>
              <w:t> ними.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Функции комплексного</w:t>
            </w:r>
          </w:p>
          <w:p>
            <w:pPr>
              <w:jc w:val="left"/>
              <w:spacing w:after="0" w:line="240" w:lineRule="auto"/>
              <w:rPr>
                <w:sz w:val="24"/>
                <w:szCs w:val="24"/>
              </w:rPr>
            </w:pPr>
            <w:r>
              <w:rPr>
                <w:rFonts w:ascii="Times New Roman" w:hAnsi="Times New Roman" w:cs="Times New Roman"/>
                <w:color w:val="#000000"/>
                <w:sz w:val="24"/>
                <w:szCs w:val="24"/>
              </w:rPr>
              <w:t> переменного. Производная,</w:t>
            </w:r>
          </w:p>
          <w:p>
            <w:pPr>
              <w:jc w:val="left"/>
              <w:spacing w:after="0" w:line="240" w:lineRule="auto"/>
              <w:rPr>
                <w:sz w:val="24"/>
                <w:szCs w:val="24"/>
              </w:rPr>
            </w:pPr>
            <w:r>
              <w:rPr>
                <w:rFonts w:ascii="Times New Roman" w:hAnsi="Times New Roman" w:cs="Times New Roman"/>
                <w:color w:val="#000000"/>
                <w:sz w:val="24"/>
                <w:szCs w:val="24"/>
              </w:rPr>
              <w:t> дифференциал.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Интеграл и его свойства.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Степенные ряды.Теория</w:t>
            </w:r>
          </w:p>
          <w:p>
            <w:pPr>
              <w:jc w:val="left"/>
              <w:spacing w:after="0" w:line="240" w:lineRule="auto"/>
              <w:rPr>
                <w:sz w:val="24"/>
                <w:szCs w:val="24"/>
              </w:rPr>
            </w:pPr>
            <w:r>
              <w:rPr>
                <w:rFonts w:ascii="Times New Roman" w:hAnsi="Times New Roman" w:cs="Times New Roman"/>
                <w:color w:val="#000000"/>
                <w:sz w:val="24"/>
                <w:szCs w:val="24"/>
              </w:rPr>
              <w:t> вычетов.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Операционное</w:t>
            </w:r>
          </w:p>
          <w:p>
            <w:pPr>
              <w:jc w:val="left"/>
              <w:spacing w:after="0" w:line="240" w:lineRule="auto"/>
              <w:rPr>
                <w:sz w:val="24"/>
                <w:szCs w:val="24"/>
              </w:rPr>
            </w:pPr>
            <w:r>
              <w:rPr>
                <w:rFonts w:ascii="Times New Roman" w:hAnsi="Times New Roman" w:cs="Times New Roman"/>
                <w:color w:val="#000000"/>
                <w:sz w:val="24"/>
                <w:szCs w:val="24"/>
              </w:rPr>
              <w:t> исчисление.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функций</w:t>
            </w:r>
          </w:p>
          <w:p>
            <w:pPr>
              <w:jc w:val="left"/>
              <w:spacing w:after="0" w:line="240" w:lineRule="auto"/>
              <w:rPr>
                <w:sz w:val="24"/>
                <w:szCs w:val="24"/>
              </w:rPr>
            </w:pPr>
            <w:r>
              <w:rPr>
                <w:rFonts w:ascii="Times New Roman" w:hAnsi="Times New Roman" w:cs="Times New Roman"/>
                <w:color w:val="#000000"/>
                <w:sz w:val="24"/>
                <w:szCs w:val="24"/>
              </w:rPr>
              <w:t> комплексного переменного.</w:t>
            </w:r>
          </w:p>
          <w:p>
            <w:pPr>
              <w:jc w:val="left"/>
              <w:spacing w:after="0" w:line="240" w:lineRule="auto"/>
              <w:rPr>
                <w:sz w:val="24"/>
                <w:szCs w:val="24"/>
              </w:rPr>
            </w:pPr>
            <w:r>
              <w:rPr>
                <w:rFonts w:ascii="Times New Roman" w:hAnsi="Times New Roman" w:cs="Times New Roman"/>
                <w:color w:val="#000000"/>
                <w:sz w:val="24"/>
                <w:szCs w:val="24"/>
              </w:rPr>
              <w:t> Комплексные числа и</w:t>
            </w:r>
          </w:p>
          <w:p>
            <w:pPr>
              <w:jc w:val="left"/>
              <w:spacing w:after="0" w:line="240" w:lineRule="auto"/>
              <w:rPr>
                <w:sz w:val="24"/>
                <w:szCs w:val="24"/>
              </w:rPr>
            </w:pPr>
            <w:r>
              <w:rPr>
                <w:rFonts w:ascii="Times New Roman" w:hAnsi="Times New Roman" w:cs="Times New Roman"/>
                <w:color w:val="#000000"/>
                <w:sz w:val="24"/>
                <w:szCs w:val="24"/>
              </w:rPr>
              <w:t> арифметические операции над</w:t>
            </w:r>
          </w:p>
          <w:p>
            <w:pPr>
              <w:jc w:val="left"/>
              <w:spacing w:after="0" w:line="240" w:lineRule="auto"/>
              <w:rPr>
                <w:sz w:val="24"/>
                <w:szCs w:val="24"/>
              </w:rPr>
            </w:pPr>
            <w:r>
              <w:rPr>
                <w:rFonts w:ascii="Times New Roman" w:hAnsi="Times New Roman" w:cs="Times New Roman"/>
                <w:color w:val="#000000"/>
                <w:sz w:val="24"/>
                <w:szCs w:val="24"/>
              </w:rPr>
              <w:t> ними.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Функции комплексного</w:t>
            </w:r>
          </w:p>
          <w:p>
            <w:pPr>
              <w:jc w:val="left"/>
              <w:spacing w:after="0" w:line="240" w:lineRule="auto"/>
              <w:rPr>
                <w:sz w:val="24"/>
                <w:szCs w:val="24"/>
              </w:rPr>
            </w:pPr>
            <w:r>
              <w:rPr>
                <w:rFonts w:ascii="Times New Roman" w:hAnsi="Times New Roman" w:cs="Times New Roman"/>
                <w:color w:val="#000000"/>
                <w:sz w:val="24"/>
                <w:szCs w:val="24"/>
              </w:rPr>
              <w:t> переменного. Производная,</w:t>
            </w:r>
          </w:p>
          <w:p>
            <w:pPr>
              <w:jc w:val="left"/>
              <w:spacing w:after="0" w:line="240" w:lineRule="auto"/>
              <w:rPr>
                <w:sz w:val="24"/>
                <w:szCs w:val="24"/>
              </w:rPr>
            </w:pPr>
            <w:r>
              <w:rPr>
                <w:rFonts w:ascii="Times New Roman" w:hAnsi="Times New Roman" w:cs="Times New Roman"/>
                <w:color w:val="#000000"/>
                <w:sz w:val="24"/>
                <w:szCs w:val="24"/>
              </w:rPr>
              <w:t> дифференциал.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Интеграл и его свойства.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Степенные ряды.Теория</w:t>
            </w:r>
          </w:p>
          <w:p>
            <w:pPr>
              <w:jc w:val="left"/>
              <w:spacing w:after="0" w:line="240" w:lineRule="auto"/>
              <w:rPr>
                <w:sz w:val="24"/>
                <w:szCs w:val="24"/>
              </w:rPr>
            </w:pPr>
            <w:r>
              <w:rPr>
                <w:rFonts w:ascii="Times New Roman" w:hAnsi="Times New Roman" w:cs="Times New Roman"/>
                <w:color w:val="#000000"/>
                <w:sz w:val="24"/>
                <w:szCs w:val="24"/>
              </w:rPr>
              <w:t> вычетов.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Операционное</w:t>
            </w:r>
          </w:p>
          <w:p>
            <w:pPr>
              <w:jc w:val="left"/>
              <w:spacing w:after="0" w:line="240" w:lineRule="auto"/>
              <w:rPr>
                <w:sz w:val="24"/>
                <w:szCs w:val="24"/>
              </w:rPr>
            </w:pPr>
            <w:r>
              <w:rPr>
                <w:rFonts w:ascii="Times New Roman" w:hAnsi="Times New Roman" w:cs="Times New Roman"/>
                <w:color w:val="#000000"/>
                <w:sz w:val="24"/>
                <w:szCs w:val="24"/>
              </w:rPr>
              <w:t> исчисление.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функций</w:t>
            </w:r>
          </w:p>
          <w:p>
            <w:pPr>
              <w:jc w:val="left"/>
              <w:spacing w:after="0" w:line="240" w:lineRule="auto"/>
              <w:rPr>
                <w:sz w:val="24"/>
                <w:szCs w:val="24"/>
              </w:rPr>
            </w:pPr>
            <w:r>
              <w:rPr>
                <w:rFonts w:ascii="Times New Roman" w:hAnsi="Times New Roman" w:cs="Times New Roman"/>
                <w:color w:val="#000000"/>
                <w:sz w:val="24"/>
                <w:szCs w:val="24"/>
              </w:rPr>
              <w:t> комплексного переменного.</w:t>
            </w:r>
          </w:p>
          <w:p>
            <w:pPr>
              <w:jc w:val="left"/>
              <w:spacing w:after="0" w:line="240" w:lineRule="auto"/>
              <w:rPr>
                <w:sz w:val="24"/>
                <w:szCs w:val="24"/>
              </w:rPr>
            </w:pPr>
            <w:r>
              <w:rPr>
                <w:rFonts w:ascii="Times New Roman" w:hAnsi="Times New Roman" w:cs="Times New Roman"/>
                <w:color w:val="#000000"/>
                <w:sz w:val="24"/>
                <w:szCs w:val="24"/>
              </w:rPr>
              <w:t> Комплексные числа и</w:t>
            </w:r>
          </w:p>
          <w:p>
            <w:pPr>
              <w:jc w:val="left"/>
              <w:spacing w:after="0" w:line="240" w:lineRule="auto"/>
              <w:rPr>
                <w:sz w:val="24"/>
                <w:szCs w:val="24"/>
              </w:rPr>
            </w:pPr>
            <w:r>
              <w:rPr>
                <w:rFonts w:ascii="Times New Roman" w:hAnsi="Times New Roman" w:cs="Times New Roman"/>
                <w:color w:val="#000000"/>
                <w:sz w:val="24"/>
                <w:szCs w:val="24"/>
              </w:rPr>
              <w:t> арифметические операции над</w:t>
            </w:r>
          </w:p>
          <w:p>
            <w:pPr>
              <w:jc w:val="left"/>
              <w:spacing w:after="0" w:line="240" w:lineRule="auto"/>
              <w:rPr>
                <w:sz w:val="24"/>
                <w:szCs w:val="24"/>
              </w:rPr>
            </w:pPr>
            <w:r>
              <w:rPr>
                <w:rFonts w:ascii="Times New Roman" w:hAnsi="Times New Roman" w:cs="Times New Roman"/>
                <w:color w:val="#000000"/>
                <w:sz w:val="24"/>
                <w:szCs w:val="24"/>
              </w:rPr>
              <w:t> ними.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Функции комплексного</w:t>
            </w:r>
          </w:p>
          <w:p>
            <w:pPr>
              <w:jc w:val="left"/>
              <w:spacing w:after="0" w:line="240" w:lineRule="auto"/>
              <w:rPr>
                <w:sz w:val="24"/>
                <w:szCs w:val="24"/>
              </w:rPr>
            </w:pPr>
            <w:r>
              <w:rPr>
                <w:rFonts w:ascii="Times New Roman" w:hAnsi="Times New Roman" w:cs="Times New Roman"/>
                <w:color w:val="#000000"/>
                <w:sz w:val="24"/>
                <w:szCs w:val="24"/>
              </w:rPr>
              <w:t> переменного. Производная,</w:t>
            </w:r>
          </w:p>
          <w:p>
            <w:pPr>
              <w:jc w:val="left"/>
              <w:spacing w:after="0" w:line="240" w:lineRule="auto"/>
              <w:rPr>
                <w:sz w:val="24"/>
                <w:szCs w:val="24"/>
              </w:rPr>
            </w:pPr>
            <w:r>
              <w:rPr>
                <w:rFonts w:ascii="Times New Roman" w:hAnsi="Times New Roman" w:cs="Times New Roman"/>
                <w:color w:val="#000000"/>
                <w:sz w:val="24"/>
                <w:szCs w:val="24"/>
              </w:rPr>
              <w:t> дифференциал.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Интеграл и его свойства.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Степенные ряды.Теория</w:t>
            </w:r>
          </w:p>
          <w:p>
            <w:pPr>
              <w:jc w:val="left"/>
              <w:spacing w:after="0" w:line="240" w:lineRule="auto"/>
              <w:rPr>
                <w:sz w:val="24"/>
                <w:szCs w:val="24"/>
              </w:rPr>
            </w:pPr>
            <w:r>
              <w:rPr>
                <w:rFonts w:ascii="Times New Roman" w:hAnsi="Times New Roman" w:cs="Times New Roman"/>
                <w:color w:val="#000000"/>
                <w:sz w:val="24"/>
                <w:szCs w:val="24"/>
              </w:rPr>
              <w:t> вычетов.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Операционное</w:t>
            </w:r>
          </w:p>
          <w:p>
            <w:pPr>
              <w:jc w:val="left"/>
              <w:spacing w:after="0" w:line="240" w:lineRule="auto"/>
              <w:rPr>
                <w:sz w:val="24"/>
                <w:szCs w:val="24"/>
              </w:rPr>
            </w:pPr>
            <w:r>
              <w:rPr>
                <w:rFonts w:ascii="Times New Roman" w:hAnsi="Times New Roman" w:cs="Times New Roman"/>
                <w:color w:val="#000000"/>
                <w:sz w:val="24"/>
                <w:szCs w:val="24"/>
              </w:rPr>
              <w:t> исчисление.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4721.34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410.6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Теория функций</w:t>
            </w:r>
          </w:p>
          <w:p>
            <w:pPr>
              <w:jc w:val="center"/>
              <w:spacing w:after="0" w:line="240" w:lineRule="auto"/>
              <w:rPr>
                <w:sz w:val="24"/>
                <w:szCs w:val="24"/>
              </w:rPr>
            </w:pPr>
            <w:r>
              <w:rPr>
                <w:rFonts w:ascii="Times New Roman" w:hAnsi="Times New Roman" w:cs="Times New Roman"/>
                <w:b/>
                <w:color w:val="#000000"/>
                <w:sz w:val="24"/>
                <w:szCs w:val="24"/>
              </w:rPr>
              <w:t> комплексного переменного.</w:t>
            </w:r>
          </w:p>
          <w:p>
            <w:pPr>
              <w:jc w:val="center"/>
              <w:spacing w:after="0" w:line="240" w:lineRule="auto"/>
              <w:rPr>
                <w:sz w:val="24"/>
                <w:szCs w:val="24"/>
              </w:rPr>
            </w:pPr>
            <w:r>
              <w:rPr>
                <w:rFonts w:ascii="Times New Roman" w:hAnsi="Times New Roman" w:cs="Times New Roman"/>
                <w:b/>
                <w:color w:val="#000000"/>
                <w:sz w:val="24"/>
                <w:szCs w:val="24"/>
              </w:rPr>
              <w:t> Комплексные числа и</w:t>
            </w:r>
          </w:p>
          <w:p>
            <w:pPr>
              <w:jc w:val="center"/>
              <w:spacing w:after="0" w:line="240" w:lineRule="auto"/>
              <w:rPr>
                <w:sz w:val="24"/>
                <w:szCs w:val="24"/>
              </w:rPr>
            </w:pPr>
            <w:r>
              <w:rPr>
                <w:rFonts w:ascii="Times New Roman" w:hAnsi="Times New Roman" w:cs="Times New Roman"/>
                <w:b/>
                <w:color w:val="#000000"/>
                <w:sz w:val="24"/>
                <w:szCs w:val="24"/>
              </w:rPr>
              <w:t> арифметические операции над</w:t>
            </w:r>
          </w:p>
          <w:p>
            <w:pPr>
              <w:jc w:val="center"/>
              <w:spacing w:after="0" w:line="240" w:lineRule="auto"/>
              <w:rPr>
                <w:sz w:val="24"/>
                <w:szCs w:val="24"/>
              </w:rPr>
            </w:pPr>
            <w:r>
              <w:rPr>
                <w:rFonts w:ascii="Times New Roman" w:hAnsi="Times New Roman" w:cs="Times New Roman"/>
                <w:b/>
                <w:color w:val="#000000"/>
                <w:sz w:val="24"/>
                <w:szCs w:val="24"/>
              </w:rPr>
              <w:t> ними.</w:t>
            </w:r>
          </w:p>
        </w:tc>
      </w:tr>
      <w:tr>
        <w:trPr>
          <w:trHeight w:hRule="exact" w:val="1369.6"/>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436.735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Функции комплексного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переменного. Производная,</w:t>
            </w:r>
          </w:p>
          <w:p>
            <w:pPr>
              <w:jc w:val="center"/>
              <w:spacing w:after="0" w:line="240" w:lineRule="auto"/>
              <w:rPr>
                <w:sz w:val="24"/>
                <w:szCs w:val="24"/>
              </w:rPr>
            </w:pPr>
            <w:r>
              <w:rPr>
                <w:rFonts w:ascii="Times New Roman" w:hAnsi="Times New Roman" w:cs="Times New Roman"/>
                <w:b/>
                <w:color w:val="#000000"/>
                <w:sz w:val="24"/>
                <w:szCs w:val="24"/>
              </w:rPr>
              <w:t> дифференциал.</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Интеграл и его свойства.</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Степенные ряды.Теория</w:t>
            </w:r>
          </w:p>
          <w:p>
            <w:pPr>
              <w:jc w:val="center"/>
              <w:spacing w:after="0" w:line="240" w:lineRule="auto"/>
              <w:rPr>
                <w:sz w:val="24"/>
                <w:szCs w:val="24"/>
              </w:rPr>
            </w:pPr>
            <w:r>
              <w:rPr>
                <w:rFonts w:ascii="Times New Roman" w:hAnsi="Times New Roman" w:cs="Times New Roman"/>
                <w:b/>
                <w:color w:val="#000000"/>
                <w:sz w:val="24"/>
                <w:szCs w:val="24"/>
              </w:rPr>
              <w:t> вычетов.</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Операционное</w:t>
            </w:r>
          </w:p>
          <w:p>
            <w:pPr>
              <w:jc w:val="center"/>
              <w:spacing w:after="0" w:line="240" w:lineRule="auto"/>
              <w:rPr>
                <w:sz w:val="24"/>
                <w:szCs w:val="24"/>
              </w:rPr>
            </w:pPr>
            <w:r>
              <w:rPr>
                <w:rFonts w:ascii="Times New Roman" w:hAnsi="Times New Roman" w:cs="Times New Roman"/>
                <w:b/>
                <w:color w:val="#000000"/>
                <w:sz w:val="24"/>
                <w:szCs w:val="24"/>
              </w:rPr>
              <w:t> исчисление.</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Теория функций</w:t>
            </w:r>
          </w:p>
          <w:p>
            <w:pPr>
              <w:jc w:val="center"/>
              <w:spacing w:after="0" w:line="240" w:lineRule="auto"/>
              <w:rPr>
                <w:sz w:val="24"/>
                <w:szCs w:val="24"/>
              </w:rPr>
            </w:pPr>
            <w:r>
              <w:rPr>
                <w:rFonts w:ascii="Times New Roman" w:hAnsi="Times New Roman" w:cs="Times New Roman"/>
                <w:b/>
                <w:color w:val="#000000"/>
                <w:sz w:val="24"/>
                <w:szCs w:val="24"/>
              </w:rPr>
              <w:t> комплексного переменного.</w:t>
            </w:r>
          </w:p>
          <w:p>
            <w:pPr>
              <w:jc w:val="center"/>
              <w:spacing w:after="0" w:line="240" w:lineRule="auto"/>
              <w:rPr>
                <w:sz w:val="24"/>
                <w:szCs w:val="24"/>
              </w:rPr>
            </w:pPr>
            <w:r>
              <w:rPr>
                <w:rFonts w:ascii="Times New Roman" w:hAnsi="Times New Roman" w:cs="Times New Roman"/>
                <w:b/>
                <w:color w:val="#000000"/>
                <w:sz w:val="24"/>
                <w:szCs w:val="24"/>
              </w:rPr>
              <w:t> Комплексные числа и</w:t>
            </w:r>
          </w:p>
          <w:p>
            <w:pPr>
              <w:jc w:val="center"/>
              <w:spacing w:after="0" w:line="240" w:lineRule="auto"/>
              <w:rPr>
                <w:sz w:val="24"/>
                <w:szCs w:val="24"/>
              </w:rPr>
            </w:pPr>
            <w:r>
              <w:rPr>
                <w:rFonts w:ascii="Times New Roman" w:hAnsi="Times New Roman" w:cs="Times New Roman"/>
                <w:b/>
                <w:color w:val="#000000"/>
                <w:sz w:val="24"/>
                <w:szCs w:val="24"/>
              </w:rPr>
              <w:t> арифметические операции над</w:t>
            </w:r>
          </w:p>
          <w:p>
            <w:pPr>
              <w:jc w:val="center"/>
              <w:spacing w:after="0" w:line="240" w:lineRule="auto"/>
              <w:rPr>
                <w:sz w:val="24"/>
                <w:szCs w:val="24"/>
              </w:rPr>
            </w:pPr>
            <w:r>
              <w:rPr>
                <w:rFonts w:ascii="Times New Roman" w:hAnsi="Times New Roman" w:cs="Times New Roman"/>
                <w:b/>
                <w:color w:val="#000000"/>
                <w:sz w:val="24"/>
                <w:szCs w:val="24"/>
              </w:rPr>
              <w:t> ними.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Функции комплексного</w:t>
            </w:r>
          </w:p>
          <w:p>
            <w:pPr>
              <w:jc w:val="center"/>
              <w:spacing w:after="0" w:line="240" w:lineRule="auto"/>
              <w:rPr>
                <w:sz w:val="24"/>
                <w:szCs w:val="24"/>
              </w:rPr>
            </w:pPr>
            <w:r>
              <w:rPr>
                <w:rFonts w:ascii="Times New Roman" w:hAnsi="Times New Roman" w:cs="Times New Roman"/>
                <w:b/>
                <w:color w:val="#000000"/>
                <w:sz w:val="24"/>
                <w:szCs w:val="24"/>
              </w:rPr>
              <w:t> переменного. Производная,</w:t>
            </w:r>
          </w:p>
          <w:p>
            <w:pPr>
              <w:jc w:val="center"/>
              <w:spacing w:after="0" w:line="240" w:lineRule="auto"/>
              <w:rPr>
                <w:sz w:val="24"/>
                <w:szCs w:val="24"/>
              </w:rPr>
            </w:pPr>
            <w:r>
              <w:rPr>
                <w:rFonts w:ascii="Times New Roman" w:hAnsi="Times New Roman" w:cs="Times New Roman"/>
                <w:b/>
                <w:color w:val="#000000"/>
                <w:sz w:val="24"/>
                <w:szCs w:val="24"/>
              </w:rPr>
              <w:t> дифференциал.</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5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Интеграл и его свойства.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Степенные ряды.Теория</w:t>
            </w:r>
          </w:p>
          <w:p>
            <w:pPr>
              <w:jc w:val="center"/>
              <w:spacing w:after="0" w:line="240" w:lineRule="auto"/>
              <w:rPr>
                <w:sz w:val="24"/>
                <w:szCs w:val="24"/>
              </w:rPr>
            </w:pPr>
            <w:r>
              <w:rPr>
                <w:rFonts w:ascii="Times New Roman" w:hAnsi="Times New Roman" w:cs="Times New Roman"/>
                <w:b/>
                <w:color w:val="#000000"/>
                <w:sz w:val="24"/>
                <w:szCs w:val="24"/>
              </w:rPr>
              <w:t> вычетов.</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Операционное</w:t>
            </w:r>
          </w:p>
          <w:p>
            <w:pPr>
              <w:jc w:val="center"/>
              <w:spacing w:after="0" w:line="240" w:lineRule="auto"/>
              <w:rPr>
                <w:sz w:val="24"/>
                <w:szCs w:val="24"/>
              </w:rPr>
            </w:pPr>
            <w:r>
              <w:rPr>
                <w:rFonts w:ascii="Times New Roman" w:hAnsi="Times New Roman" w:cs="Times New Roman"/>
                <w:b/>
                <w:color w:val="#000000"/>
                <w:sz w:val="24"/>
                <w:szCs w:val="24"/>
              </w:rPr>
              <w:t> исчисление.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«Теория функций» / РомановаТатьяна Николаевна.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функций</w:t>
            </w:r>
            <w:r>
              <w:rPr/>
              <w:t xml:space="preserve"> </w:t>
            </w:r>
            <w:r>
              <w:rPr>
                <w:rFonts w:ascii="Times New Roman" w:hAnsi="Times New Roman" w:cs="Times New Roman"/>
                <w:color w:val="#000000"/>
                <w:sz w:val="24"/>
                <w:szCs w:val="24"/>
              </w:rPr>
              <w:t>действительного</w:t>
            </w:r>
            <w:r>
              <w:rPr/>
              <w:t xml:space="preserve"> </w:t>
            </w:r>
            <w:r>
              <w:rPr>
                <w:rFonts w:ascii="Times New Roman" w:hAnsi="Times New Roman" w:cs="Times New Roman"/>
                <w:color w:val="#000000"/>
                <w:sz w:val="24"/>
                <w:szCs w:val="24"/>
              </w:rPr>
              <w:t>переменного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Далингер</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Симонженков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978-5-9916-8999-1.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https://urait.ru/bcode/491235</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функций</w:t>
            </w:r>
            <w:r>
              <w:rPr/>
              <w:t xml:space="preserve"> </w:t>
            </w:r>
            <w:r>
              <w:rPr>
                <w:rFonts w:ascii="Times New Roman" w:hAnsi="Times New Roman" w:cs="Times New Roman"/>
                <w:color w:val="#000000"/>
                <w:sz w:val="24"/>
                <w:szCs w:val="24"/>
              </w:rPr>
              <w:t>комплексной</w:t>
            </w:r>
            <w:r>
              <w:rPr/>
              <w:t xml:space="preserve"> </w:t>
            </w:r>
            <w:r>
              <w:rPr>
                <w:rFonts w:ascii="Times New Roman" w:hAnsi="Times New Roman" w:cs="Times New Roman"/>
                <w:color w:val="#000000"/>
                <w:sz w:val="24"/>
                <w:szCs w:val="24"/>
              </w:rPr>
              <w:t>переменной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Аксенов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978-5-9916-7419-5.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https://urait.ru/bcode/508106</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функций</w:t>
            </w:r>
            <w:r>
              <w:rPr/>
              <w:t xml:space="preserve"> </w:t>
            </w:r>
            <w:r>
              <w:rPr>
                <w:rFonts w:ascii="Times New Roman" w:hAnsi="Times New Roman" w:cs="Times New Roman"/>
                <w:color w:val="#000000"/>
                <w:sz w:val="24"/>
                <w:szCs w:val="24"/>
              </w:rPr>
              <w:t>комплексной</w:t>
            </w:r>
            <w:r>
              <w:rPr/>
              <w:t xml:space="preserve"> </w:t>
            </w:r>
            <w:r>
              <w:rPr>
                <w:rFonts w:ascii="Times New Roman" w:hAnsi="Times New Roman" w:cs="Times New Roman"/>
                <w:color w:val="#000000"/>
                <w:sz w:val="24"/>
                <w:szCs w:val="24"/>
              </w:rPr>
              <w:t>переменной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Аксенов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978-5-9916-7417-1.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https://urait.ru/bcode/508105</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менеджмента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Титов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Суханова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487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978-5-534-05725-6.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https://urait.ru/bcode/490123</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строителей</w:t>
            </w:r>
            <w:r>
              <w:rPr/>
              <w:t xml:space="preserve"> </w:t>
            </w:r>
            <w:r>
              <w:rPr>
                <w:rFonts w:ascii="Times New Roman" w:hAnsi="Times New Roman" w:cs="Times New Roman"/>
                <w:color w:val="#000000"/>
                <w:sz w:val="24"/>
                <w:szCs w:val="24"/>
              </w:rPr>
              <w:t>(B1–B2)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Латина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978-5-534-14313-3.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https://urait.ru/bcode/490847</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функций</w:t>
            </w:r>
            <w:r>
              <w:rPr/>
              <w:t xml:space="preserve"> </w:t>
            </w:r>
            <w:r>
              <w:rPr>
                <w:rFonts w:ascii="Times New Roman" w:hAnsi="Times New Roman" w:cs="Times New Roman"/>
                <w:color w:val="#000000"/>
                <w:sz w:val="24"/>
                <w:szCs w:val="24"/>
              </w:rPr>
              <w:t>комплексного</w:t>
            </w:r>
            <w:r>
              <w:rPr/>
              <w:t xml:space="preserve"> </w:t>
            </w:r>
            <w:r>
              <w:rPr>
                <w:rFonts w:ascii="Times New Roman" w:hAnsi="Times New Roman" w:cs="Times New Roman"/>
                <w:color w:val="#000000"/>
                <w:sz w:val="24"/>
                <w:szCs w:val="24"/>
              </w:rPr>
              <w:t>переменного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операционное</w:t>
            </w:r>
            <w:r>
              <w:rPr/>
              <w:t xml:space="preserve"> </w:t>
            </w:r>
            <w:r>
              <w:rPr>
                <w:rFonts w:ascii="Times New Roman" w:hAnsi="Times New Roman" w:cs="Times New Roman"/>
                <w:color w:val="#000000"/>
                <w:sz w:val="24"/>
                <w:szCs w:val="24"/>
              </w:rPr>
              <w:t>исчисление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Эйдерман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978-5-534-05498-9.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https://urait.ru/bcode/491512</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350.71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571.56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243.7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956.4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646.14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562.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2024-2025_ФГОС3++2024_Бак-ЗФО-ПО(МО)(24)_plx_Теория функций</dc:title>
  <dc:creator>FastReport.NET</dc:creator>
</cp:coreProperties>
</file>